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5DFA" w14:textId="0E44A277" w:rsidR="00C3121A" w:rsidRDefault="00C359FE" w:rsidP="00C359FE">
      <w:pPr>
        <w:tabs>
          <w:tab w:val="center" w:pos="4680"/>
          <w:tab w:val="left" w:pos="7317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4FD28" wp14:editId="5810DDB1">
                <wp:simplePos x="0" y="0"/>
                <wp:positionH relativeFrom="column">
                  <wp:posOffset>3732028</wp:posOffset>
                </wp:positionH>
                <wp:positionV relativeFrom="paragraph">
                  <wp:posOffset>301211</wp:posOffset>
                </wp:positionV>
                <wp:extent cx="1988289" cy="0"/>
                <wp:effectExtent l="0" t="12700" r="184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2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11E1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5pt,23.7pt" to="450.4pt,2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" strokecolor="#5a5a5a [21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5BA4D" wp14:editId="4E98DE22">
                <wp:simplePos x="0" y="0"/>
                <wp:positionH relativeFrom="column">
                  <wp:posOffset>233916</wp:posOffset>
                </wp:positionH>
                <wp:positionV relativeFrom="paragraph">
                  <wp:posOffset>292070</wp:posOffset>
                </wp:positionV>
                <wp:extent cx="1988289" cy="0"/>
                <wp:effectExtent l="0" t="12700" r="1841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2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326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23pt" to="174.95pt,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" strokecolor="#5a5a5a [2109]" strokeweight="1.5pt">
                <v:stroke joinstyle="miter"/>
              </v:line>
            </w:pict>
          </mc:Fallback>
        </mc:AlternateContent>
      </w:r>
      <w:r w:rsidR="001D0CD4">
        <w:rPr>
          <w:noProof/>
        </w:rPr>
        <w:drawing>
          <wp:inline distT="0" distB="0" distL="0" distR="0" wp14:anchorId="598EA71A" wp14:editId="50AD67BC">
            <wp:extent cx="1140534" cy="7251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logo-birdstack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940" cy="72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366A28DF" w14:textId="52CC4C4C" w:rsidR="00C359FE" w:rsidRDefault="00C359FE" w:rsidP="00C359FE">
      <w:pPr>
        <w:tabs>
          <w:tab w:val="center" w:pos="4680"/>
          <w:tab w:val="left" w:pos="7317"/>
        </w:tabs>
      </w:pPr>
    </w:p>
    <w:p w14:paraId="5BDA085D" w14:textId="59F58458" w:rsidR="00C50840" w:rsidRDefault="00C50840" w:rsidP="00C50840">
      <w:pPr>
        <w:tabs>
          <w:tab w:val="center" w:pos="4680"/>
          <w:tab w:val="left" w:pos="7317"/>
        </w:tabs>
        <w:jc w:val="center"/>
      </w:pPr>
      <w:proofErr w:type="spellStart"/>
      <w:r>
        <w:t>Sagrantino</w:t>
      </w:r>
      <w:proofErr w:type="spellEnd"/>
      <w:r>
        <w:t xml:space="preserve"> – Estate Bottled</w:t>
      </w:r>
    </w:p>
    <w:p w14:paraId="48016F5F" w14:textId="4299D081" w:rsidR="00C50840" w:rsidRDefault="00C50840" w:rsidP="00C50840">
      <w:pPr>
        <w:tabs>
          <w:tab w:val="center" w:pos="4680"/>
          <w:tab w:val="left" w:pos="7317"/>
        </w:tabs>
        <w:jc w:val="center"/>
      </w:pPr>
      <w:r>
        <w:t>Kelsey Bench – Lake County, Ca.</w:t>
      </w:r>
    </w:p>
    <w:p w14:paraId="71A77E32" w14:textId="75B41F35" w:rsidR="00C50840" w:rsidRDefault="00C50840" w:rsidP="00C50840">
      <w:pPr>
        <w:tabs>
          <w:tab w:val="center" w:pos="4680"/>
          <w:tab w:val="left" w:pos="7317"/>
        </w:tabs>
      </w:pPr>
    </w:p>
    <w:p w14:paraId="60710893" w14:textId="1A1E2B18" w:rsidR="00C359FE" w:rsidRDefault="003660D5" w:rsidP="00C359FE">
      <w:pPr>
        <w:tabs>
          <w:tab w:val="center" w:pos="4680"/>
          <w:tab w:val="left" w:pos="7317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876742A" wp14:editId="2B11AA16">
            <wp:simplePos x="0" y="0"/>
            <wp:positionH relativeFrom="column">
              <wp:posOffset>0</wp:posOffset>
            </wp:positionH>
            <wp:positionV relativeFrom="paragraph">
              <wp:posOffset>659765</wp:posOffset>
            </wp:positionV>
            <wp:extent cx="755650" cy="2484120"/>
            <wp:effectExtent l="0" t="0" r="6350" b="5080"/>
            <wp:wrapTight wrapText="bothSides">
              <wp:wrapPolygon edited="0">
                <wp:start x="0" y="0"/>
                <wp:lineTo x="0" y="21534"/>
                <wp:lineTo x="21418" y="21534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-SagrantinoBott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AC8">
        <w:tab/>
        <w:t xml:space="preserve">     </w:t>
      </w:r>
      <w:r w:rsidR="00C50840">
        <w:t xml:space="preserve">While </w:t>
      </w:r>
      <w:proofErr w:type="spellStart"/>
      <w:r w:rsidR="00C50840">
        <w:t>Sagrantino</w:t>
      </w:r>
      <w:proofErr w:type="spellEnd"/>
      <w:r w:rsidR="00C50840">
        <w:t xml:space="preserve"> </w:t>
      </w:r>
      <w:r w:rsidR="007D14F2">
        <w:t xml:space="preserve">can play </w:t>
      </w:r>
      <w:r w:rsidR="00C50840">
        <w:t xml:space="preserve">the ancient grape </w:t>
      </w:r>
      <w:r w:rsidR="007D14F2">
        <w:t>card</w:t>
      </w:r>
      <w:r w:rsidR="003E2AC8">
        <w:t xml:space="preserve">, having probably </w:t>
      </w:r>
      <w:r w:rsidR="00C50840">
        <w:t>been mentioned by Pliny the Elder</w:t>
      </w:r>
      <w:r w:rsidR="003E2AC8">
        <w:t xml:space="preserve">, it is </w:t>
      </w:r>
      <w:r w:rsidR="007D14F2">
        <w:t xml:space="preserve">also </w:t>
      </w:r>
      <w:r w:rsidR="003E2AC8">
        <w:t xml:space="preserve">one of the wine world’s great new discoveries. Native to the isolated Montefalco area of Umbria, it enjoyed a long </w:t>
      </w:r>
      <w:r w:rsidR="007D14F2">
        <w:t xml:space="preserve">and storied </w:t>
      </w:r>
      <w:r w:rsidR="003E2AC8">
        <w:t xml:space="preserve">history as a sweet wine dating back to 1598, but dry </w:t>
      </w:r>
      <w:proofErr w:type="spellStart"/>
      <w:r w:rsidR="003E2AC8">
        <w:t>Sagrantino</w:t>
      </w:r>
      <w:proofErr w:type="spellEnd"/>
      <w:r w:rsidR="003E2AC8">
        <w:t xml:space="preserve"> is a new invention going back to only 1980. Why? In short it has a wealth of tannin, and only more recent</w:t>
      </w:r>
      <w:r w:rsidR="007D14F2">
        <w:t>ly</w:t>
      </w:r>
      <w:r w:rsidR="003E2AC8">
        <w:t xml:space="preserve">, gentle handling techniques have </w:t>
      </w:r>
      <w:r w:rsidR="007D14F2">
        <w:t xml:space="preserve">finally </w:t>
      </w:r>
      <w:r w:rsidR="003E2AC8">
        <w:t>tamed them.</w:t>
      </w:r>
    </w:p>
    <w:p w14:paraId="16942E58" w14:textId="4DC2B2B2" w:rsidR="003E2AC8" w:rsidRDefault="003E2AC8" w:rsidP="00C359FE">
      <w:pPr>
        <w:tabs>
          <w:tab w:val="center" w:pos="4680"/>
          <w:tab w:val="left" w:pos="7317"/>
        </w:tabs>
      </w:pPr>
    </w:p>
    <w:p w14:paraId="414E3081" w14:textId="76DA00D1" w:rsidR="003E2AC8" w:rsidRDefault="003E2AC8" w:rsidP="00C359FE">
      <w:pPr>
        <w:tabs>
          <w:tab w:val="center" w:pos="4680"/>
          <w:tab w:val="left" w:pos="7317"/>
        </w:tabs>
      </w:pPr>
      <w:r>
        <w:t xml:space="preserve">    </w:t>
      </w:r>
      <w:r w:rsidR="00723D62">
        <w:t xml:space="preserve">On the personal level, planting Prima Materia’s acre of </w:t>
      </w:r>
      <w:proofErr w:type="spellStart"/>
      <w:r w:rsidR="00723D62">
        <w:t>Sagrantino</w:t>
      </w:r>
      <w:proofErr w:type="spellEnd"/>
      <w:r w:rsidR="00723D62">
        <w:t xml:space="preserve"> in 2012 required </w:t>
      </w:r>
      <w:r w:rsidR="007D14F2">
        <w:t>an 800-mile road</w:t>
      </w:r>
      <w:r w:rsidR="003660D5">
        <w:t xml:space="preserve"> </w:t>
      </w:r>
      <w:r w:rsidR="007D14F2">
        <w:t>trip</w:t>
      </w:r>
      <w:r w:rsidR="00723D62">
        <w:t xml:space="preserve"> to Eastern Washington to pick up the vines, which were unavailable in California, and losing 35% of them under a foot of snow in 2013. In 2018 we lost 30% of the </w:t>
      </w:r>
      <w:r w:rsidR="007312D9">
        <w:t>vintage</w:t>
      </w:r>
      <w:r w:rsidR="00723D62">
        <w:t xml:space="preserve"> in a bin-tipping catastrophe that flooded the barrel room. Something about the vine makes it a most troubled and demanding love, and after planting it in 2012, the first bottling is only being released now in the summer of 2019. </w:t>
      </w:r>
      <w:r w:rsidR="008C0940">
        <w:t>A compl</w:t>
      </w:r>
      <w:r w:rsidR="007D14F2">
        <w:t xml:space="preserve">icated </w:t>
      </w:r>
      <w:r w:rsidR="008C0940">
        <w:t>relationship</w:t>
      </w:r>
      <w:r w:rsidR="007D14F2">
        <w:t xml:space="preserve"> to be sure</w:t>
      </w:r>
      <w:r w:rsidR="008C0940">
        <w:t>…</w:t>
      </w:r>
    </w:p>
    <w:p w14:paraId="4B95EBE9" w14:textId="51881612" w:rsidR="00723D62" w:rsidRDefault="00723D62" w:rsidP="00C359FE">
      <w:pPr>
        <w:tabs>
          <w:tab w:val="center" w:pos="4680"/>
          <w:tab w:val="left" w:pos="7317"/>
        </w:tabs>
      </w:pPr>
    </w:p>
    <w:p w14:paraId="6CC394DE" w14:textId="57903BE8" w:rsidR="00723D62" w:rsidRDefault="00723D62" w:rsidP="00C359FE">
      <w:pPr>
        <w:tabs>
          <w:tab w:val="center" w:pos="4680"/>
          <w:tab w:val="left" w:pos="7317"/>
        </w:tabs>
      </w:pPr>
      <w:r>
        <w:t xml:space="preserve">The wine: relatively tame by </w:t>
      </w:r>
      <w:proofErr w:type="spellStart"/>
      <w:r>
        <w:t>Sagrantino</w:t>
      </w:r>
      <w:proofErr w:type="spellEnd"/>
      <w:r>
        <w:t xml:space="preserve"> standards with only moderate tannin and firm red fruit. The young vines </w:t>
      </w:r>
      <w:r w:rsidR="008C0940">
        <w:t>seem to have focused their energy on ripe fruit components with only a faint whiff of the dust, herbs and delicate flowers that future vintages promise. This bottling is comprised of a single barrel each from 2015, 2016, and 2017 vintages</w:t>
      </w:r>
      <w:r w:rsidR="004E763D">
        <w:t>,</w:t>
      </w:r>
      <w:r w:rsidR="008C0940">
        <w:t xml:space="preserve"> </w:t>
      </w:r>
      <w:r w:rsidR="004E763D">
        <w:t>which was</w:t>
      </w:r>
      <w:r w:rsidR="008C0940">
        <w:t xml:space="preserve"> the total production for each of those ye</w:t>
      </w:r>
      <w:r w:rsidR="004E763D">
        <w:t>ars</w:t>
      </w:r>
      <w:r w:rsidR="008C0940">
        <w:t xml:space="preserve"> with an average age of 22 months in neutral oak barrels. </w:t>
      </w:r>
      <w:proofErr w:type="spellStart"/>
      <w:r w:rsidR="008C0940">
        <w:t>Unfined</w:t>
      </w:r>
      <w:proofErr w:type="spellEnd"/>
      <w:r w:rsidR="008C0940">
        <w:t xml:space="preserve">, </w:t>
      </w:r>
      <w:r w:rsidR="00710C28">
        <w:t xml:space="preserve">and </w:t>
      </w:r>
      <w:r w:rsidR="008C0940">
        <w:t xml:space="preserve">unfiltered as always. 72 cases </w:t>
      </w:r>
      <w:r w:rsidR="004E763D">
        <w:t>total production</w:t>
      </w:r>
      <w:r w:rsidR="008C0940">
        <w:t xml:space="preserve">, </w:t>
      </w:r>
      <w:r w:rsidR="004E763D">
        <w:t>hand-</w:t>
      </w:r>
      <w:r w:rsidR="008C0940">
        <w:t xml:space="preserve">bottled in </w:t>
      </w:r>
      <w:r w:rsidR="00710C28">
        <w:t>August of 2018.</w:t>
      </w:r>
      <w:r w:rsidR="004E763D">
        <w:t xml:space="preserve"> Drinkable now (air will help soften tannins) but i</w:t>
      </w:r>
      <w:r w:rsidR="009B6766">
        <w:t xml:space="preserve">t will </w:t>
      </w:r>
      <w:r w:rsidR="004E763D">
        <w:t>age gracefully</w:t>
      </w:r>
      <w:r w:rsidR="003660D5">
        <w:t>,</w:t>
      </w:r>
      <w:r w:rsidR="004E763D">
        <w:t xml:space="preserve"> develop</w:t>
      </w:r>
      <w:r w:rsidR="003660D5">
        <w:t>ing</w:t>
      </w:r>
      <w:r w:rsidR="004E763D">
        <w:t xml:space="preserve"> earth and herb tones with more bottle time.</w:t>
      </w:r>
      <w:r w:rsidR="009B6766">
        <w:t xml:space="preserve"> </w:t>
      </w:r>
      <w:r w:rsidR="003660D5" w:rsidRPr="003660D5">
        <w:rPr>
          <w:b/>
          <w:bCs/>
        </w:rPr>
        <w:t xml:space="preserve">Retail Price </w:t>
      </w:r>
      <w:r w:rsidR="009B6766" w:rsidRPr="003660D5">
        <w:rPr>
          <w:b/>
          <w:bCs/>
        </w:rPr>
        <w:t>$32</w:t>
      </w:r>
      <w:r w:rsidR="003660D5" w:rsidRPr="003660D5">
        <w:rPr>
          <w:b/>
          <w:bCs/>
        </w:rPr>
        <w:t>, club reorder price $27.</w:t>
      </w:r>
      <w:r w:rsidR="001E30E8">
        <w:rPr>
          <w:b/>
          <w:bCs/>
        </w:rPr>
        <w:t>0</w:t>
      </w:r>
      <w:bookmarkStart w:id="0" w:name="_GoBack"/>
      <w:bookmarkEnd w:id="0"/>
      <w:r w:rsidR="003660D5" w:rsidRPr="003660D5">
        <w:rPr>
          <w:b/>
          <w:bCs/>
        </w:rPr>
        <w:t>0</w:t>
      </w:r>
    </w:p>
    <w:p w14:paraId="0A2FA7FC" w14:textId="614C241E" w:rsidR="00710C28" w:rsidRDefault="00710C28" w:rsidP="00C359FE">
      <w:pPr>
        <w:tabs>
          <w:tab w:val="center" w:pos="4680"/>
          <w:tab w:val="left" w:pos="7317"/>
        </w:tabs>
      </w:pPr>
    </w:p>
    <w:p w14:paraId="7914672D" w14:textId="185A0D54" w:rsidR="004E763D" w:rsidRDefault="004E763D" w:rsidP="009B6766">
      <w:pPr>
        <w:tabs>
          <w:tab w:val="center" w:pos="4680"/>
          <w:tab w:val="left" w:pos="7317"/>
        </w:tabs>
      </w:pPr>
      <w:r>
        <w:t xml:space="preserve">  </w:t>
      </w:r>
      <w:r w:rsidR="00490265">
        <w:rPr>
          <w:noProof/>
        </w:rPr>
        <w:drawing>
          <wp:inline distT="0" distB="0" distL="0" distR="0" wp14:anchorId="41E97E91" wp14:editId="763B17A4">
            <wp:extent cx="1806767" cy="18067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1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608" cy="184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08E">
        <w:t xml:space="preserve">  </w:t>
      </w:r>
      <w:r>
        <w:t xml:space="preserve">     </w:t>
      </w:r>
      <w:r w:rsidR="00B1008E">
        <w:t xml:space="preserve">  </w:t>
      </w:r>
      <w:r w:rsidR="007D14F2">
        <w:rPr>
          <w:noProof/>
        </w:rPr>
        <w:drawing>
          <wp:inline distT="0" distB="0" distL="0" distR="0" wp14:anchorId="0CBBFC32" wp14:editId="2C727A61">
            <wp:extent cx="1722475" cy="177927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V_Sagrantino_Front_COL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1595"/>
                    <a:stretch/>
                  </pic:blipFill>
                  <pic:spPr bwMode="auto">
                    <a:xfrm>
                      <a:off x="0" y="0"/>
                      <a:ext cx="1740645" cy="1798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14F2">
        <w:t xml:space="preserve"> </w:t>
      </w:r>
      <w:r>
        <w:t xml:space="preserve">     </w:t>
      </w:r>
      <w:r w:rsidR="007D14F2">
        <w:t xml:space="preserve">  </w:t>
      </w:r>
      <w:r>
        <w:rPr>
          <w:noProof/>
        </w:rPr>
        <w:drawing>
          <wp:inline distT="0" distB="0" distL="0" distR="0" wp14:anchorId="7A83033E" wp14:editId="2604C9AC">
            <wp:extent cx="1743740" cy="17437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2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94" cy="175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DFD12" w14:textId="77777777" w:rsidR="009B6766" w:rsidRDefault="009B6766" w:rsidP="009B6766">
      <w:pPr>
        <w:tabs>
          <w:tab w:val="center" w:pos="4680"/>
          <w:tab w:val="left" w:pos="7317"/>
        </w:tabs>
      </w:pPr>
    </w:p>
    <w:p w14:paraId="561C7FCD" w14:textId="7D5B7B4B" w:rsidR="004E763D" w:rsidRPr="004E763D" w:rsidRDefault="004E763D" w:rsidP="004E763D">
      <w:pPr>
        <w:pBdr>
          <w:top w:val="single" w:sz="4" w:space="1" w:color="auto"/>
        </w:pBdr>
        <w:tabs>
          <w:tab w:val="center" w:pos="4680"/>
          <w:tab w:val="left" w:pos="7317"/>
        </w:tabs>
        <w:spacing w:line="276" w:lineRule="auto"/>
        <w:jc w:val="center"/>
        <w:rPr>
          <w:rFonts w:ascii="Cochin" w:hAnsi="Cochin"/>
        </w:rPr>
      </w:pPr>
      <w:r w:rsidRPr="004E763D">
        <w:rPr>
          <w:rFonts w:ascii="Cochin" w:hAnsi="Cochin"/>
        </w:rPr>
        <w:t xml:space="preserve">Prima Materia Vineyard &amp; Winery </w:t>
      </w:r>
      <w:r w:rsidRPr="004E763D">
        <w:rPr>
          <w:rFonts w:ascii="Cochin" w:hAnsi="Cochin"/>
          <w:sz w:val="16"/>
          <w:szCs w:val="16"/>
        </w:rPr>
        <w:sym w:font="Symbol" w:char="F0A8"/>
      </w:r>
      <w:r w:rsidRPr="004E763D">
        <w:rPr>
          <w:rFonts w:ascii="Cochin" w:hAnsi="Cochin"/>
          <w:sz w:val="16"/>
          <w:szCs w:val="16"/>
        </w:rPr>
        <w:t xml:space="preserve"> </w:t>
      </w:r>
      <w:r w:rsidRPr="004E763D">
        <w:rPr>
          <w:rFonts w:ascii="Cochin" w:hAnsi="Cochin"/>
        </w:rPr>
        <w:t>482 #B 49</w:t>
      </w:r>
      <w:r w:rsidRPr="004E763D">
        <w:rPr>
          <w:rFonts w:ascii="Cochin" w:hAnsi="Cochin"/>
          <w:vertAlign w:val="superscript"/>
        </w:rPr>
        <w:t>th</w:t>
      </w:r>
      <w:r w:rsidRPr="004E763D">
        <w:rPr>
          <w:rFonts w:ascii="Cochin" w:hAnsi="Cochin"/>
        </w:rPr>
        <w:t xml:space="preserve"> Street, Oakland, Ca. 94609</w:t>
      </w:r>
    </w:p>
    <w:p w14:paraId="14FB8467" w14:textId="7959F36A" w:rsidR="004E763D" w:rsidRPr="004E763D" w:rsidRDefault="004E763D" w:rsidP="004E763D">
      <w:pPr>
        <w:pBdr>
          <w:top w:val="single" w:sz="4" w:space="1" w:color="auto"/>
        </w:pBdr>
        <w:tabs>
          <w:tab w:val="center" w:pos="4680"/>
          <w:tab w:val="left" w:pos="7317"/>
        </w:tabs>
        <w:spacing w:line="276" w:lineRule="auto"/>
        <w:jc w:val="center"/>
        <w:rPr>
          <w:rFonts w:ascii="Cochin" w:hAnsi="Cochin"/>
        </w:rPr>
      </w:pPr>
      <w:r w:rsidRPr="004E763D">
        <w:rPr>
          <w:rFonts w:ascii="Cochin" w:hAnsi="Cochin"/>
        </w:rPr>
        <w:t xml:space="preserve">www.prima-materia.com </w:t>
      </w:r>
      <w:r w:rsidRPr="004E763D">
        <w:rPr>
          <w:rFonts w:ascii="Cochin" w:hAnsi="Cochin"/>
          <w:sz w:val="16"/>
          <w:szCs w:val="16"/>
        </w:rPr>
        <w:sym w:font="Symbol" w:char="F0A8"/>
      </w:r>
      <w:r w:rsidRPr="004E763D">
        <w:rPr>
          <w:rFonts w:ascii="Cochin" w:hAnsi="Cochin"/>
          <w:sz w:val="16"/>
          <w:szCs w:val="16"/>
        </w:rPr>
        <w:t xml:space="preserve"> </w:t>
      </w:r>
      <w:r w:rsidRPr="004E763D">
        <w:rPr>
          <w:rFonts w:ascii="Cochin" w:hAnsi="Cochin"/>
        </w:rPr>
        <w:t>info@prima-materia.com</w:t>
      </w:r>
    </w:p>
    <w:sectPr w:rsidR="004E763D" w:rsidRPr="004E763D" w:rsidSect="004E763D">
      <w:pgSz w:w="12240" w:h="15840"/>
      <w:pgMar w:top="1134" w:right="1440" w:bottom="11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69389" w14:textId="77777777" w:rsidR="002E0611" w:rsidRDefault="002E0611" w:rsidP="002A605D">
      <w:r>
        <w:separator/>
      </w:r>
    </w:p>
  </w:endnote>
  <w:endnote w:type="continuationSeparator" w:id="0">
    <w:p w14:paraId="017B20D0" w14:textId="77777777" w:rsidR="002E0611" w:rsidRDefault="002E0611" w:rsidP="002A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9B567" w14:textId="77777777" w:rsidR="002E0611" w:rsidRDefault="002E0611" w:rsidP="002A605D">
      <w:r>
        <w:separator/>
      </w:r>
    </w:p>
  </w:footnote>
  <w:footnote w:type="continuationSeparator" w:id="0">
    <w:p w14:paraId="5877F75F" w14:textId="77777777" w:rsidR="002E0611" w:rsidRDefault="002E0611" w:rsidP="002A6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D4"/>
    <w:rsid w:val="001D0CD4"/>
    <w:rsid w:val="001E30E8"/>
    <w:rsid w:val="002A605D"/>
    <w:rsid w:val="002E0611"/>
    <w:rsid w:val="0034289A"/>
    <w:rsid w:val="003660D5"/>
    <w:rsid w:val="003E2AC8"/>
    <w:rsid w:val="00490265"/>
    <w:rsid w:val="004E763D"/>
    <w:rsid w:val="00710C28"/>
    <w:rsid w:val="00723D62"/>
    <w:rsid w:val="007312D9"/>
    <w:rsid w:val="007D14F2"/>
    <w:rsid w:val="008C0940"/>
    <w:rsid w:val="009B6766"/>
    <w:rsid w:val="00A33C32"/>
    <w:rsid w:val="00B1008E"/>
    <w:rsid w:val="00C3121A"/>
    <w:rsid w:val="00C34FB1"/>
    <w:rsid w:val="00C359FE"/>
    <w:rsid w:val="00C50840"/>
    <w:rsid w:val="00C6141B"/>
    <w:rsid w:val="00EA214C"/>
    <w:rsid w:val="00F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D4E8"/>
  <w15:chartTrackingRefBased/>
  <w15:docId w15:val="{6E73DEC2-E49C-0D42-B866-FA501D4D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C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D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6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5D"/>
  </w:style>
  <w:style w:type="paragraph" w:styleId="Footer">
    <w:name w:val="footer"/>
    <w:basedOn w:val="Normal"/>
    <w:link w:val="FooterChar"/>
    <w:uiPriority w:val="99"/>
    <w:unhideWhenUsed/>
    <w:rsid w:val="002A6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buttitta</dc:creator>
  <cp:keywords/>
  <dc:description/>
  <cp:lastModifiedBy>pietro buttitta</cp:lastModifiedBy>
  <cp:revision>5</cp:revision>
  <cp:lastPrinted>2019-06-15T15:37:00Z</cp:lastPrinted>
  <dcterms:created xsi:type="dcterms:W3CDTF">2019-05-24T22:01:00Z</dcterms:created>
  <dcterms:modified xsi:type="dcterms:W3CDTF">2019-06-15T15:38:00Z</dcterms:modified>
</cp:coreProperties>
</file>