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22C2" w14:textId="7E9A5913" w:rsidR="00BE32B3" w:rsidRPr="00CA4C94" w:rsidRDefault="00EB3FD6" w:rsidP="0015687A">
      <w:pPr>
        <w:jc w:val="center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943FD" wp14:editId="04421895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70866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innerShdw blurRad="63500" dist="50800" dir="13500000">
                            <a:srgbClr val="000000">
                              <a:alpha val="50000"/>
                            </a:srgbClr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0" to="4in,5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" strokecolor="gray [1629]" strokeweight="1pt"/>
            </w:pict>
          </mc:Fallback>
        </mc:AlternateContent>
      </w:r>
      <w:proofErr w:type="spellStart"/>
      <w:r w:rsidR="00512C40">
        <w:rPr>
          <w:rFonts w:ascii="Goudy Old Style" w:hAnsi="Goudy Old Style"/>
          <w:sz w:val="36"/>
          <w:szCs w:val="36"/>
        </w:rPr>
        <w:t>Barbera</w:t>
      </w:r>
      <w:proofErr w:type="spellEnd"/>
      <w:r w:rsidR="004B6A6F" w:rsidRPr="00CA4C94">
        <w:rPr>
          <w:rFonts w:ascii="Goudy Old Style" w:hAnsi="Goudy Old Style"/>
          <w:sz w:val="36"/>
          <w:szCs w:val="36"/>
        </w:rPr>
        <w:t xml:space="preserve"> </w:t>
      </w:r>
      <w:r w:rsidR="00EB5DF2" w:rsidRPr="00FF5D63">
        <w:rPr>
          <w:rFonts w:ascii="Wingdings" w:hAnsi="Wingdings"/>
        </w:rPr>
        <w:t></w:t>
      </w:r>
      <w:r w:rsidR="00FE7D1F">
        <w:rPr>
          <w:rFonts w:ascii="Goudy Old Style" w:hAnsi="Goudy Old Style"/>
          <w:sz w:val="36"/>
          <w:szCs w:val="36"/>
        </w:rPr>
        <w:t xml:space="preserve"> 2016</w:t>
      </w:r>
    </w:p>
    <w:p w14:paraId="35C0565A" w14:textId="77777777" w:rsidR="00EB5DF2" w:rsidRDefault="00EB5DF2" w:rsidP="0015687A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Estate Bottled</w:t>
      </w:r>
    </w:p>
    <w:p w14:paraId="2EBD876C" w14:textId="77777777" w:rsidR="00CA4C94" w:rsidRDefault="00CA4C94" w:rsidP="0015687A">
      <w:pPr>
        <w:jc w:val="center"/>
        <w:rPr>
          <w:rFonts w:ascii="Goudy Old Style" w:hAnsi="Goudy Old Style"/>
        </w:rPr>
      </w:pPr>
      <w:r w:rsidRPr="00CA4C94">
        <w:rPr>
          <w:rFonts w:ascii="Goudy Old Style" w:hAnsi="Goudy Old Style"/>
        </w:rPr>
        <w:t>Kelsey Bench - Lake County</w:t>
      </w:r>
    </w:p>
    <w:p w14:paraId="38011413" w14:textId="77777777" w:rsidR="00CA4C94" w:rsidRDefault="00CA4C94" w:rsidP="0015687A">
      <w:pPr>
        <w:jc w:val="center"/>
        <w:rPr>
          <w:rFonts w:ascii="Goudy Old Style" w:hAnsi="Goudy Old Style"/>
        </w:rPr>
      </w:pPr>
    </w:p>
    <w:p w14:paraId="1C6BEE94" w14:textId="76FE3176" w:rsidR="001636C2" w:rsidRPr="0007418E" w:rsidRDefault="00526152" w:rsidP="00D73DC5">
      <w:pPr>
        <w:ind w:right="144"/>
        <w:jc w:val="center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sz w:val="22"/>
          <w:szCs w:val="22"/>
        </w:rPr>
        <w:t>Grown at 1450’ elevation on red, obsidian-strewn soil</w:t>
      </w:r>
      <w:r w:rsidR="00555810" w:rsidRPr="0007418E">
        <w:rPr>
          <w:rFonts w:ascii="Goudy Old Style" w:hAnsi="Goudy Old Style"/>
          <w:sz w:val="22"/>
          <w:szCs w:val="22"/>
        </w:rPr>
        <w:t xml:space="preserve"> resulting from Mt. </w:t>
      </w:r>
      <w:proofErr w:type="spellStart"/>
      <w:r w:rsidR="00555810" w:rsidRPr="0007418E">
        <w:rPr>
          <w:rFonts w:ascii="Goudy Old Style" w:hAnsi="Goudy Old Style"/>
          <w:sz w:val="22"/>
          <w:szCs w:val="22"/>
        </w:rPr>
        <w:t>Konocti’s</w:t>
      </w:r>
      <w:proofErr w:type="spellEnd"/>
      <w:r w:rsidR="00555810" w:rsidRPr="0007418E">
        <w:rPr>
          <w:rFonts w:ascii="Goudy Old Style" w:hAnsi="Goudy Old Style"/>
          <w:sz w:val="22"/>
          <w:szCs w:val="22"/>
        </w:rPr>
        <w:t xml:space="preserve"> volcanic upheaval, </w:t>
      </w:r>
      <w:r w:rsidR="003A097F" w:rsidRPr="0007418E">
        <w:rPr>
          <w:rFonts w:ascii="Goudy Old Style" w:hAnsi="Goudy Old Style"/>
          <w:sz w:val="22"/>
          <w:szCs w:val="22"/>
        </w:rPr>
        <w:t>our</w:t>
      </w:r>
      <w:r w:rsidR="00527C3B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="00527C3B">
        <w:rPr>
          <w:rFonts w:ascii="Goudy Old Style" w:hAnsi="Goudy Old Style"/>
          <w:sz w:val="22"/>
          <w:szCs w:val="22"/>
        </w:rPr>
        <w:t>Barbera</w:t>
      </w:r>
      <w:proofErr w:type="spellEnd"/>
      <w:r w:rsidR="00527C3B">
        <w:rPr>
          <w:rFonts w:ascii="Goudy Old Style" w:hAnsi="Goudy Old Style"/>
          <w:sz w:val="22"/>
          <w:szCs w:val="22"/>
        </w:rPr>
        <w:t xml:space="preserve"> combines 2</w:t>
      </w:r>
      <w:r w:rsidR="00156265" w:rsidRPr="0007418E">
        <w:rPr>
          <w:rFonts w:ascii="Goudy Old Style" w:hAnsi="Goudy Old Style"/>
          <w:sz w:val="22"/>
          <w:szCs w:val="22"/>
        </w:rPr>
        <w:t xml:space="preserve"> clones in</w:t>
      </w:r>
      <w:r w:rsidR="005A595B" w:rsidRPr="0007418E">
        <w:rPr>
          <w:rFonts w:ascii="Goudy Old Style" w:hAnsi="Goudy Old Style"/>
          <w:sz w:val="22"/>
          <w:szCs w:val="22"/>
        </w:rPr>
        <w:t xml:space="preserve"> a focused</w:t>
      </w:r>
      <w:r w:rsidR="003A097F" w:rsidRPr="0007418E">
        <w:rPr>
          <w:rFonts w:ascii="Goudy Old Style" w:hAnsi="Goudy Old Style"/>
          <w:sz w:val="22"/>
          <w:szCs w:val="22"/>
        </w:rPr>
        <w:t xml:space="preserve"> package that reflects our region while respec</w:t>
      </w:r>
      <w:r w:rsidR="00D46E89" w:rsidRPr="0007418E">
        <w:rPr>
          <w:rFonts w:ascii="Goudy Old Style" w:hAnsi="Goudy Old Style"/>
          <w:sz w:val="22"/>
          <w:szCs w:val="22"/>
        </w:rPr>
        <w:t xml:space="preserve">ting </w:t>
      </w:r>
      <w:r w:rsidR="004F06E4" w:rsidRPr="0007418E">
        <w:rPr>
          <w:rFonts w:ascii="Goudy Old Style" w:hAnsi="Goudy Old Style"/>
          <w:sz w:val="22"/>
          <w:szCs w:val="22"/>
        </w:rPr>
        <w:t xml:space="preserve">it’s </w:t>
      </w:r>
      <w:r w:rsidR="00D46E89" w:rsidRPr="0007418E">
        <w:rPr>
          <w:rFonts w:ascii="Goudy Old Style" w:hAnsi="Goudy Old Style"/>
          <w:sz w:val="22"/>
          <w:szCs w:val="22"/>
        </w:rPr>
        <w:t>Italian heritage.</w:t>
      </w:r>
    </w:p>
    <w:p w14:paraId="73AC56CA" w14:textId="77777777" w:rsidR="00A05F6F" w:rsidRPr="0007418E" w:rsidRDefault="00A05F6F" w:rsidP="00D73DC5">
      <w:pPr>
        <w:ind w:right="144"/>
        <w:jc w:val="center"/>
        <w:rPr>
          <w:rFonts w:ascii="Goudy Old Style" w:hAnsi="Goudy Old Style"/>
          <w:sz w:val="22"/>
          <w:szCs w:val="22"/>
        </w:rPr>
      </w:pPr>
    </w:p>
    <w:p w14:paraId="358A77F9" w14:textId="3461E427" w:rsidR="001636C2" w:rsidRPr="0007418E" w:rsidRDefault="001636C2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Tasting notes:</w:t>
      </w:r>
      <w:r w:rsidRPr="0007418E">
        <w:rPr>
          <w:rFonts w:ascii="Goudy Old Style" w:hAnsi="Goudy Old Style"/>
          <w:sz w:val="22"/>
          <w:szCs w:val="22"/>
        </w:rPr>
        <w:t xml:space="preserve"> </w:t>
      </w:r>
      <w:r w:rsidR="00773CB6">
        <w:rPr>
          <w:rFonts w:ascii="Goudy Old Style" w:hAnsi="Goudy Old Style"/>
          <w:sz w:val="22"/>
          <w:szCs w:val="22"/>
        </w:rPr>
        <w:t>Boysenberry, blackberry and pomegranate tones</w:t>
      </w:r>
      <w:r w:rsidR="00482134">
        <w:rPr>
          <w:rFonts w:ascii="Goudy Old Style" w:hAnsi="Goudy Old Style"/>
          <w:sz w:val="22"/>
          <w:szCs w:val="22"/>
        </w:rPr>
        <w:t xml:space="preserve"> in a round, medium-weight package with </w:t>
      </w:r>
      <w:r w:rsidR="00FE7D1F">
        <w:rPr>
          <w:rFonts w:ascii="Goudy Old Style" w:hAnsi="Goudy Old Style"/>
          <w:sz w:val="22"/>
          <w:szCs w:val="22"/>
        </w:rPr>
        <w:t>characteristic good acidity, low tannin</w:t>
      </w:r>
      <w:r w:rsidR="008D004B">
        <w:rPr>
          <w:rFonts w:ascii="Goudy Old Style" w:hAnsi="Goudy Old Style"/>
          <w:sz w:val="22"/>
          <w:szCs w:val="22"/>
        </w:rPr>
        <w:t xml:space="preserve"> and a bit of roasted herb and pepper</w:t>
      </w:r>
      <w:r w:rsidR="004E0AAC" w:rsidRPr="0007418E">
        <w:rPr>
          <w:rFonts w:ascii="Goudy Old Style" w:hAnsi="Goudy Old Style"/>
          <w:sz w:val="22"/>
          <w:szCs w:val="22"/>
        </w:rPr>
        <w:t xml:space="preserve">. </w:t>
      </w:r>
      <w:r w:rsidR="006C1E80" w:rsidRPr="0007418E">
        <w:rPr>
          <w:rFonts w:ascii="Goudy Old Style" w:hAnsi="Goudy Old Style"/>
          <w:sz w:val="22"/>
          <w:szCs w:val="22"/>
        </w:rPr>
        <w:t>No new oak.</w:t>
      </w:r>
    </w:p>
    <w:p w14:paraId="1C295736" w14:textId="77777777" w:rsidR="00966A2A" w:rsidRPr="0007418E" w:rsidRDefault="00966A2A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79037E97" w14:textId="45B04FAF" w:rsidR="00966A2A" w:rsidRPr="0007418E" w:rsidRDefault="00A05F6F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Vineyard</w:t>
      </w:r>
      <w:r w:rsidR="00966A2A" w:rsidRPr="0007418E">
        <w:rPr>
          <w:rFonts w:ascii="Goudy Old Style" w:hAnsi="Goudy Old Style"/>
          <w:b/>
          <w:sz w:val="22"/>
          <w:szCs w:val="22"/>
        </w:rPr>
        <w:t>:</w:t>
      </w:r>
      <w:r w:rsidR="00966A2A" w:rsidRPr="0007418E">
        <w:rPr>
          <w:rFonts w:ascii="Goudy Old Style" w:hAnsi="Goudy Old Style"/>
          <w:sz w:val="22"/>
          <w:szCs w:val="22"/>
        </w:rPr>
        <w:t xml:space="preserve"> </w:t>
      </w:r>
      <w:r w:rsidR="008D004B">
        <w:rPr>
          <w:rFonts w:ascii="Goudy Old Style" w:hAnsi="Goudy Old Style"/>
          <w:sz w:val="22"/>
          <w:szCs w:val="22"/>
        </w:rPr>
        <w:t xml:space="preserve">One block of </w:t>
      </w:r>
      <w:proofErr w:type="spellStart"/>
      <w:r w:rsidR="008D004B">
        <w:rPr>
          <w:rFonts w:ascii="Goudy Old Style" w:hAnsi="Goudy Old Style"/>
          <w:sz w:val="22"/>
          <w:szCs w:val="22"/>
        </w:rPr>
        <w:t>Barbera</w:t>
      </w:r>
      <w:proofErr w:type="spellEnd"/>
      <w:r w:rsidR="00AC113B">
        <w:rPr>
          <w:rFonts w:ascii="Goudy Old Style" w:hAnsi="Goudy Old Style"/>
          <w:sz w:val="22"/>
          <w:szCs w:val="22"/>
        </w:rPr>
        <w:t xml:space="preserve"> planted in 1999 and then another block in 2004 to clones 02 and 09. St. George rootstocks. Bilateral cordon planted</w:t>
      </w:r>
      <w:r w:rsidR="00792F70">
        <w:rPr>
          <w:rFonts w:ascii="Goudy Old Style" w:hAnsi="Goudy Old Style"/>
          <w:sz w:val="22"/>
          <w:szCs w:val="22"/>
        </w:rPr>
        <w:t xml:space="preserve"> north to south on California sprawl trellising. </w:t>
      </w:r>
      <w:r w:rsidR="008D004B">
        <w:rPr>
          <w:rFonts w:ascii="Goudy Old Style" w:hAnsi="Goudy Old Style"/>
          <w:sz w:val="22"/>
          <w:szCs w:val="22"/>
        </w:rPr>
        <w:t>Massive hand work to keep the notoriously vigorous canopies under control.</w:t>
      </w:r>
    </w:p>
    <w:p w14:paraId="161C6E1B" w14:textId="77777777" w:rsidR="00D64B17" w:rsidRPr="0007418E" w:rsidRDefault="00D64B17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5BB8B00A" w14:textId="3F8C53E6" w:rsidR="00D64B17" w:rsidRPr="0007418E" w:rsidRDefault="00D64B17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Winemaking:</w:t>
      </w:r>
      <w:r w:rsidRPr="0007418E">
        <w:rPr>
          <w:rFonts w:ascii="Goudy Old Style" w:hAnsi="Goudy Old Style"/>
          <w:sz w:val="22"/>
          <w:szCs w:val="22"/>
        </w:rPr>
        <w:t xml:space="preserve"> </w:t>
      </w:r>
      <w:r w:rsidR="008D004B">
        <w:rPr>
          <w:rFonts w:ascii="Goudy Old Style" w:hAnsi="Goudy Old Style"/>
          <w:sz w:val="22"/>
          <w:szCs w:val="22"/>
        </w:rPr>
        <w:t>H</w:t>
      </w:r>
      <w:r w:rsidR="00F86086" w:rsidRPr="0007418E">
        <w:rPr>
          <w:rFonts w:ascii="Goudy Old Style" w:hAnsi="Goudy Old Style"/>
          <w:sz w:val="22"/>
          <w:szCs w:val="22"/>
        </w:rPr>
        <w:t>and h</w:t>
      </w:r>
      <w:r w:rsidR="00792F70">
        <w:rPr>
          <w:rFonts w:ascii="Goudy Old Style" w:hAnsi="Goudy Old Style"/>
          <w:sz w:val="22"/>
          <w:szCs w:val="22"/>
        </w:rPr>
        <w:t>arvested 10/17/14</w:t>
      </w:r>
      <w:r w:rsidR="008D004B">
        <w:rPr>
          <w:rFonts w:ascii="Goudy Old Style" w:hAnsi="Goudy Old Style"/>
          <w:sz w:val="22"/>
          <w:szCs w:val="22"/>
        </w:rPr>
        <w:t>, destemmed</w:t>
      </w:r>
      <w:r w:rsidR="00792F70">
        <w:rPr>
          <w:rFonts w:ascii="Goudy Old Style" w:hAnsi="Goudy Old Style"/>
          <w:sz w:val="22"/>
          <w:szCs w:val="22"/>
        </w:rPr>
        <w:t xml:space="preserve"> and </w:t>
      </w:r>
      <w:r w:rsidR="00046D31" w:rsidRPr="0007418E">
        <w:rPr>
          <w:rFonts w:ascii="Goudy Old Style" w:hAnsi="Goudy Old Style"/>
          <w:sz w:val="22"/>
          <w:szCs w:val="22"/>
        </w:rPr>
        <w:t>fermented</w:t>
      </w:r>
      <w:r w:rsidR="000F35A0" w:rsidRPr="0007418E">
        <w:rPr>
          <w:rFonts w:ascii="Goudy Old Style" w:hAnsi="Goudy Old Style"/>
          <w:sz w:val="22"/>
          <w:szCs w:val="22"/>
        </w:rPr>
        <w:t xml:space="preserve"> </w:t>
      </w:r>
      <w:r w:rsidR="00792F70">
        <w:rPr>
          <w:rFonts w:ascii="Goudy Old Style" w:hAnsi="Goudy Old Style"/>
          <w:sz w:val="22"/>
          <w:szCs w:val="22"/>
        </w:rPr>
        <w:t xml:space="preserve">separately </w:t>
      </w:r>
      <w:r w:rsidR="008D004B">
        <w:rPr>
          <w:rFonts w:ascii="Goudy Old Style" w:hAnsi="Goudy Old Style"/>
          <w:sz w:val="22"/>
          <w:szCs w:val="22"/>
        </w:rPr>
        <w:t>by clo</w:t>
      </w:r>
      <w:r w:rsidRPr="0007418E">
        <w:rPr>
          <w:rFonts w:ascii="Goudy Old Style" w:hAnsi="Goudy Old Style"/>
          <w:sz w:val="22"/>
          <w:szCs w:val="22"/>
        </w:rPr>
        <w:t>n</w:t>
      </w:r>
      <w:r w:rsidR="008D004B">
        <w:rPr>
          <w:rFonts w:ascii="Goudy Old Style" w:hAnsi="Goudy Old Style"/>
          <w:sz w:val="22"/>
          <w:szCs w:val="22"/>
        </w:rPr>
        <w:t>e in</w:t>
      </w:r>
      <w:r w:rsidR="000F35A0" w:rsidRPr="0007418E">
        <w:rPr>
          <w:rFonts w:ascii="Goudy Old Style" w:hAnsi="Goudy Old Style"/>
          <w:sz w:val="22"/>
          <w:szCs w:val="22"/>
        </w:rPr>
        <w:t xml:space="preserve"> stainless</w:t>
      </w:r>
      <w:r w:rsidR="002A42D9">
        <w:rPr>
          <w:rFonts w:ascii="Goudy Old Style" w:hAnsi="Goudy Old Style"/>
          <w:sz w:val="22"/>
          <w:szCs w:val="22"/>
        </w:rPr>
        <w:t xml:space="preserve"> to different temperatures</w:t>
      </w:r>
      <w:r w:rsidR="00F41363" w:rsidRPr="0007418E">
        <w:rPr>
          <w:rFonts w:ascii="Goudy Old Style" w:hAnsi="Goudy Old Style"/>
          <w:sz w:val="22"/>
          <w:szCs w:val="22"/>
        </w:rPr>
        <w:t>.</w:t>
      </w:r>
      <w:r w:rsidR="000F35A0" w:rsidRPr="0007418E">
        <w:rPr>
          <w:rFonts w:ascii="Goudy Old Style" w:hAnsi="Goudy Old Style"/>
          <w:sz w:val="22"/>
          <w:szCs w:val="22"/>
        </w:rPr>
        <w:t xml:space="preserve"> Fermentation lasted </w:t>
      </w:r>
      <w:r w:rsidR="002A42D9">
        <w:rPr>
          <w:rFonts w:ascii="Goudy Old Style" w:hAnsi="Goudy Old Style"/>
          <w:sz w:val="22"/>
          <w:szCs w:val="22"/>
        </w:rPr>
        <w:t>17</w:t>
      </w:r>
      <w:r w:rsidR="00EB2F5F" w:rsidRPr="0007418E">
        <w:rPr>
          <w:rFonts w:ascii="Goudy Old Style" w:hAnsi="Goudy Old Style"/>
          <w:sz w:val="22"/>
          <w:szCs w:val="22"/>
        </w:rPr>
        <w:t xml:space="preserve"> day</w:t>
      </w:r>
      <w:r w:rsidR="000F35A0" w:rsidRPr="0007418E">
        <w:rPr>
          <w:rFonts w:ascii="Goudy Old Style" w:hAnsi="Goudy Old Style"/>
          <w:sz w:val="22"/>
          <w:szCs w:val="22"/>
        </w:rPr>
        <w:t>s.</w:t>
      </w:r>
      <w:r w:rsidR="00EB2F5F" w:rsidRPr="0007418E">
        <w:rPr>
          <w:rFonts w:ascii="Goudy Old Style" w:hAnsi="Goudy Old Style"/>
          <w:sz w:val="22"/>
          <w:szCs w:val="22"/>
        </w:rPr>
        <w:t xml:space="preserve"> </w:t>
      </w:r>
      <w:r w:rsidR="00156265" w:rsidRPr="0007418E">
        <w:rPr>
          <w:rFonts w:ascii="Goudy Old Style" w:hAnsi="Goudy Old Style"/>
          <w:sz w:val="22"/>
          <w:szCs w:val="22"/>
        </w:rPr>
        <w:t>W</w:t>
      </w:r>
      <w:r w:rsidR="002A42D9">
        <w:rPr>
          <w:rFonts w:ascii="Goudy Old Style" w:hAnsi="Goudy Old Style"/>
          <w:sz w:val="22"/>
          <w:szCs w:val="22"/>
        </w:rPr>
        <w:t>ood-basket</w:t>
      </w:r>
      <w:r w:rsidR="007F0B51">
        <w:rPr>
          <w:rFonts w:ascii="Goudy Old Style" w:hAnsi="Goudy Old Style"/>
          <w:sz w:val="22"/>
          <w:szCs w:val="22"/>
        </w:rPr>
        <w:t xml:space="preserve"> pressed at dryness</w:t>
      </w:r>
      <w:r w:rsidR="00156265" w:rsidRPr="0007418E">
        <w:rPr>
          <w:rFonts w:ascii="Goudy Old Style" w:hAnsi="Goudy Old Style"/>
          <w:sz w:val="22"/>
          <w:szCs w:val="22"/>
        </w:rPr>
        <w:t>.</w:t>
      </w:r>
      <w:r w:rsidR="00EB2F5F" w:rsidRPr="0007418E">
        <w:rPr>
          <w:rFonts w:ascii="Goudy Old Style" w:hAnsi="Goudy Old Style"/>
          <w:sz w:val="22"/>
          <w:szCs w:val="22"/>
        </w:rPr>
        <w:t xml:space="preserve"> </w:t>
      </w:r>
      <w:r w:rsidR="002A42D9">
        <w:rPr>
          <w:rFonts w:ascii="Goudy Old Style" w:hAnsi="Goudy Old Style"/>
          <w:sz w:val="22"/>
          <w:szCs w:val="22"/>
        </w:rPr>
        <w:t>No sulfur added for 9</w:t>
      </w:r>
      <w:r w:rsidR="007F0B51">
        <w:rPr>
          <w:rFonts w:ascii="Goudy Old Style" w:hAnsi="Goudy Old Style"/>
          <w:sz w:val="22"/>
          <w:szCs w:val="22"/>
        </w:rPr>
        <w:t xml:space="preserve"> months</w:t>
      </w:r>
      <w:r w:rsidR="00804D95" w:rsidRPr="0007418E">
        <w:rPr>
          <w:rFonts w:ascii="Goudy Old Style" w:hAnsi="Goudy Old Style"/>
          <w:sz w:val="22"/>
          <w:szCs w:val="22"/>
        </w:rPr>
        <w:t xml:space="preserve">, </w:t>
      </w:r>
      <w:r w:rsidR="002A42D9">
        <w:rPr>
          <w:rFonts w:ascii="Goudy Old Style" w:hAnsi="Goudy Old Style"/>
          <w:sz w:val="22"/>
          <w:szCs w:val="22"/>
        </w:rPr>
        <w:t xml:space="preserve">bottled </w:t>
      </w:r>
      <w:r w:rsidR="008D004B">
        <w:rPr>
          <w:rFonts w:ascii="Goudy Old Style" w:hAnsi="Goudy Old Style"/>
          <w:sz w:val="22"/>
          <w:szCs w:val="22"/>
        </w:rPr>
        <w:t xml:space="preserve">at </w:t>
      </w:r>
      <w:r w:rsidR="002A42D9">
        <w:rPr>
          <w:rFonts w:ascii="Goudy Old Style" w:hAnsi="Goudy Old Style"/>
          <w:sz w:val="22"/>
          <w:szCs w:val="22"/>
        </w:rPr>
        <w:t>14</w:t>
      </w:r>
      <w:r w:rsidR="008D004B">
        <w:rPr>
          <w:rFonts w:ascii="Goudy Old Style" w:hAnsi="Goudy Old Style"/>
          <w:sz w:val="22"/>
          <w:szCs w:val="22"/>
        </w:rPr>
        <w:t xml:space="preserve"> months</w:t>
      </w:r>
      <w:r w:rsidR="00804D95" w:rsidRPr="0007418E">
        <w:rPr>
          <w:rFonts w:ascii="Goudy Old Style" w:hAnsi="Goudy Old Style"/>
          <w:sz w:val="22"/>
          <w:szCs w:val="22"/>
        </w:rPr>
        <w:t>.</w:t>
      </w:r>
    </w:p>
    <w:p w14:paraId="57464C3E" w14:textId="77777777" w:rsidR="00794A10" w:rsidRPr="0007418E" w:rsidRDefault="00794A10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051E736F" w14:textId="3A4D98CA" w:rsidR="00805DD5" w:rsidRPr="00FC4264" w:rsidRDefault="00805DD5" w:rsidP="00805DD5">
      <w:pPr>
        <w:rPr>
          <w:rFonts w:ascii="Goudy Old Style" w:hAnsi="Goudy Old Style"/>
          <w:sz w:val="22"/>
          <w:szCs w:val="22"/>
        </w:rPr>
      </w:pPr>
      <w:r w:rsidRPr="00FC4264">
        <w:rPr>
          <w:rFonts w:ascii="Goudy Old Style" w:hAnsi="Goudy Old Style"/>
          <w:b/>
          <w:sz w:val="22"/>
          <w:szCs w:val="22"/>
        </w:rPr>
        <w:t>Vintage:</w:t>
      </w:r>
      <w:r w:rsidRPr="00FC4264">
        <w:rPr>
          <w:rFonts w:ascii="Goudy Old Style" w:hAnsi="Goudy Old Style"/>
          <w:sz w:val="22"/>
          <w:szCs w:val="22"/>
        </w:rPr>
        <w:t xml:space="preserve"> </w:t>
      </w:r>
      <w:r w:rsidR="0076234D" w:rsidRPr="00FC4264">
        <w:rPr>
          <w:rFonts w:ascii="Goudy Old Style" w:hAnsi="Goudy Old Style"/>
          <w:sz w:val="22"/>
          <w:szCs w:val="22"/>
        </w:rPr>
        <w:t>D</w:t>
      </w:r>
      <w:r w:rsidR="0076234D">
        <w:rPr>
          <w:rFonts w:ascii="Goudy Old Style" w:hAnsi="Goudy Old Style"/>
          <w:sz w:val="22"/>
          <w:szCs w:val="22"/>
        </w:rPr>
        <w:t xml:space="preserve">espite a dangerously early bud break, vintage 2016 was almost boring. A bit of early-season shatter and rain occurred but summer was pretty </w:t>
      </w:r>
      <w:proofErr w:type="gramStart"/>
      <w:r w:rsidR="0076234D">
        <w:rPr>
          <w:rFonts w:ascii="Goudy Old Style" w:hAnsi="Goudy Old Style"/>
          <w:sz w:val="22"/>
          <w:szCs w:val="22"/>
        </w:rPr>
        <w:t>moderate</w:t>
      </w:r>
      <w:proofErr w:type="gramEnd"/>
      <w:r w:rsidR="0076234D">
        <w:rPr>
          <w:rFonts w:ascii="Goudy Old Style" w:hAnsi="Goudy Old Style"/>
          <w:sz w:val="22"/>
          <w:szCs w:val="22"/>
        </w:rPr>
        <w:t xml:space="preserve"> an</w:t>
      </w:r>
      <w:r w:rsidR="0046315F">
        <w:rPr>
          <w:rFonts w:ascii="Goudy Old Style" w:hAnsi="Goudy Old Style"/>
          <w:sz w:val="22"/>
          <w:szCs w:val="22"/>
        </w:rPr>
        <w:t>d</w:t>
      </w:r>
      <w:r w:rsidR="008D004B">
        <w:rPr>
          <w:rFonts w:ascii="Goudy Old Style" w:hAnsi="Goudy Old Style"/>
          <w:sz w:val="22"/>
          <w:szCs w:val="22"/>
        </w:rPr>
        <w:t xml:space="preserve"> the fourth year of drought rained just enough</w:t>
      </w:r>
      <w:r w:rsidR="0076234D">
        <w:rPr>
          <w:rFonts w:ascii="Goudy Old Style" w:hAnsi="Goudy Old Style"/>
          <w:sz w:val="22"/>
          <w:szCs w:val="22"/>
        </w:rPr>
        <w:t xml:space="preserve"> to support the crop. August was quite gentle after a few heat spikes as was September. It</w:t>
      </w:r>
      <w:r w:rsidR="0046315F">
        <w:rPr>
          <w:rFonts w:ascii="Goudy Old Style" w:hAnsi="Goudy Old Style"/>
          <w:sz w:val="22"/>
          <w:szCs w:val="22"/>
        </w:rPr>
        <w:t xml:space="preserve"> was almost boring</w:t>
      </w:r>
      <w:r w:rsidR="0076234D">
        <w:rPr>
          <w:rFonts w:ascii="Goudy Old Style" w:hAnsi="Goudy Old Style"/>
          <w:sz w:val="22"/>
          <w:szCs w:val="22"/>
        </w:rPr>
        <w:t xml:space="preserve"> compared to super short 2015 and super difficult 2017. The </w:t>
      </w:r>
      <w:proofErr w:type="spellStart"/>
      <w:r w:rsidR="0076234D">
        <w:rPr>
          <w:rFonts w:ascii="Goudy Old Style" w:hAnsi="Goudy Old Style"/>
          <w:sz w:val="22"/>
          <w:szCs w:val="22"/>
        </w:rPr>
        <w:t>Barbera</w:t>
      </w:r>
      <w:proofErr w:type="spellEnd"/>
      <w:r w:rsidR="0076234D">
        <w:rPr>
          <w:rFonts w:ascii="Goudy Old Style" w:hAnsi="Goudy Old Style"/>
          <w:sz w:val="22"/>
          <w:szCs w:val="22"/>
        </w:rPr>
        <w:t xml:space="preserve"> for some reason was extremely light</w:t>
      </w:r>
      <w:r w:rsidR="008D004B">
        <w:rPr>
          <w:rFonts w:ascii="Goudy Old Style" w:hAnsi="Goudy Old Style"/>
          <w:sz w:val="22"/>
          <w:szCs w:val="22"/>
        </w:rPr>
        <w:t>ly</w:t>
      </w:r>
      <w:r w:rsidR="0076234D">
        <w:rPr>
          <w:rFonts w:ascii="Goudy Old Style" w:hAnsi="Goudy Old Style"/>
          <w:sz w:val="22"/>
          <w:szCs w:val="22"/>
        </w:rPr>
        <w:t xml:space="preserve"> cropped </w:t>
      </w:r>
      <w:r w:rsidR="008D004B">
        <w:rPr>
          <w:rFonts w:ascii="Goudy Old Style" w:hAnsi="Goudy Old Style"/>
          <w:sz w:val="22"/>
          <w:szCs w:val="22"/>
        </w:rPr>
        <w:t xml:space="preserve">like 2015 </w:t>
      </w:r>
      <w:r w:rsidR="0076234D">
        <w:rPr>
          <w:rFonts w:ascii="Goudy Old Style" w:hAnsi="Goudy Old Style"/>
          <w:sz w:val="22"/>
          <w:szCs w:val="22"/>
        </w:rPr>
        <w:t xml:space="preserve">and </w:t>
      </w:r>
      <w:r w:rsidR="008D004B">
        <w:rPr>
          <w:rFonts w:ascii="Goudy Old Style" w:hAnsi="Goudy Old Style"/>
          <w:sz w:val="22"/>
          <w:szCs w:val="22"/>
        </w:rPr>
        <w:t>naturally concentrated once again</w:t>
      </w:r>
      <w:r w:rsidR="0076234D">
        <w:rPr>
          <w:rFonts w:ascii="Goudy Old Style" w:hAnsi="Goudy Old Style"/>
          <w:sz w:val="22"/>
          <w:szCs w:val="22"/>
        </w:rPr>
        <w:t>.</w:t>
      </w:r>
    </w:p>
    <w:p w14:paraId="5EB6DFD5" w14:textId="77777777" w:rsidR="000B016A" w:rsidRDefault="000B016A" w:rsidP="00794A10">
      <w:pPr>
        <w:rPr>
          <w:rFonts w:ascii="Goudy Old Style" w:hAnsi="Goudy Old Style"/>
        </w:rPr>
      </w:pPr>
    </w:p>
    <w:p w14:paraId="28B5CA78" w14:textId="58084B87" w:rsidR="000B016A" w:rsidRPr="00CB508E" w:rsidRDefault="0007418E" w:rsidP="00794A10">
      <w:pPr>
        <w:rPr>
          <w:rFonts w:ascii="Goudy Old Style" w:hAnsi="Goudy Old Style"/>
          <w:sz w:val="22"/>
          <w:szCs w:val="22"/>
        </w:rPr>
      </w:pPr>
      <w:r w:rsidRPr="0056247D">
        <w:rPr>
          <w:rFonts w:ascii="Goudy Old Style" w:hAnsi="Goudy Old Style"/>
          <w:b/>
          <w:sz w:val="22"/>
          <w:szCs w:val="22"/>
        </w:rPr>
        <w:t>Label Image:</w:t>
      </w:r>
      <w:r w:rsidRPr="00CB508E">
        <w:rPr>
          <w:rFonts w:ascii="Goudy Old Style" w:hAnsi="Goudy Old Style"/>
          <w:sz w:val="22"/>
          <w:szCs w:val="22"/>
        </w:rPr>
        <w:t xml:space="preserve"> </w:t>
      </w:r>
      <w:r w:rsidR="00EC5218">
        <w:rPr>
          <w:rFonts w:ascii="Goudy Old Style" w:hAnsi="Goudy Old Style"/>
          <w:sz w:val="22"/>
          <w:szCs w:val="22"/>
        </w:rPr>
        <w:t>T</w:t>
      </w:r>
      <w:r w:rsidR="001A2A19">
        <w:rPr>
          <w:rFonts w:ascii="Goudy Old Style" w:hAnsi="Goudy Old Style"/>
          <w:sz w:val="22"/>
          <w:szCs w:val="22"/>
        </w:rPr>
        <w:t>his is a just a very small segment</w:t>
      </w:r>
      <w:r w:rsidR="00EC5218">
        <w:rPr>
          <w:rFonts w:ascii="Goudy Old Style" w:hAnsi="Goudy Old Style"/>
          <w:sz w:val="22"/>
          <w:szCs w:val="22"/>
        </w:rPr>
        <w:t xml:space="preserve"> of Athan</w:t>
      </w:r>
      <w:r w:rsidR="006E6171">
        <w:rPr>
          <w:rFonts w:ascii="Goudy Old Style" w:hAnsi="Goudy Old Style"/>
          <w:sz w:val="22"/>
          <w:szCs w:val="22"/>
        </w:rPr>
        <w:t>a</w:t>
      </w:r>
      <w:r w:rsidR="00EC5218">
        <w:rPr>
          <w:rFonts w:ascii="Goudy Old Style" w:hAnsi="Goudy Old Style"/>
          <w:sz w:val="22"/>
          <w:szCs w:val="22"/>
        </w:rPr>
        <w:t xml:space="preserve">sius Kircher’s encyclopedic </w:t>
      </w:r>
      <w:r w:rsidR="0056721F" w:rsidRPr="006E6171">
        <w:rPr>
          <w:rFonts w:ascii="Goudy Old Style" w:hAnsi="Goudy Old Style"/>
          <w:i/>
          <w:sz w:val="22"/>
          <w:szCs w:val="22"/>
        </w:rPr>
        <w:t xml:space="preserve">Mundus </w:t>
      </w:r>
      <w:proofErr w:type="spellStart"/>
      <w:r w:rsidR="0056721F" w:rsidRPr="006E6171">
        <w:rPr>
          <w:rFonts w:ascii="Goudy Old Style" w:hAnsi="Goudy Old Style"/>
          <w:i/>
          <w:sz w:val="22"/>
          <w:szCs w:val="22"/>
        </w:rPr>
        <w:t>Subterraneus</w:t>
      </w:r>
      <w:proofErr w:type="spellEnd"/>
      <w:r w:rsidR="006E6171">
        <w:rPr>
          <w:rFonts w:ascii="Goudy Old Style" w:hAnsi="Goudy Old Style"/>
          <w:sz w:val="22"/>
          <w:szCs w:val="22"/>
        </w:rPr>
        <w:t xml:space="preserve"> </w:t>
      </w:r>
      <w:r w:rsidR="00674EE9">
        <w:rPr>
          <w:rFonts w:ascii="Goudy Old Style" w:hAnsi="Goudy Old Style"/>
          <w:sz w:val="22"/>
          <w:szCs w:val="22"/>
        </w:rPr>
        <w:t xml:space="preserve">(1664) </w:t>
      </w:r>
      <w:r w:rsidR="001A2A19">
        <w:rPr>
          <w:rFonts w:ascii="Goudy Old Style" w:hAnsi="Goudy Old Style"/>
          <w:sz w:val="22"/>
          <w:szCs w:val="22"/>
        </w:rPr>
        <w:t xml:space="preserve">frontispiece </w:t>
      </w:r>
      <w:r w:rsidR="006E6171">
        <w:rPr>
          <w:rFonts w:ascii="Goudy Old Style" w:hAnsi="Goudy Old Style"/>
          <w:sz w:val="22"/>
          <w:szCs w:val="22"/>
        </w:rPr>
        <w:t xml:space="preserve">in which he personally documented and illustrated an unmatched treatise on geography and volcanology. </w:t>
      </w:r>
      <w:r w:rsidR="00674EE9">
        <w:rPr>
          <w:rFonts w:ascii="Goudy Old Style" w:hAnsi="Goudy Old Style"/>
          <w:sz w:val="22"/>
          <w:szCs w:val="22"/>
        </w:rPr>
        <w:t xml:space="preserve">A true polymath who </w:t>
      </w:r>
      <w:r w:rsidR="00D702AD">
        <w:rPr>
          <w:rFonts w:ascii="Goudy Old Style" w:hAnsi="Goudy Old Style"/>
          <w:sz w:val="22"/>
          <w:szCs w:val="22"/>
        </w:rPr>
        <w:t xml:space="preserve">wrote on every topic and travelled relentlessly, </w:t>
      </w:r>
      <w:r w:rsidR="001A2A19">
        <w:rPr>
          <w:rFonts w:ascii="Goudy Old Style" w:hAnsi="Goudy Old Style"/>
          <w:sz w:val="22"/>
          <w:szCs w:val="22"/>
        </w:rPr>
        <w:t>his dense image depicts the creator’s hand suspending the earth while angels blow winds through the sky</w:t>
      </w:r>
      <w:r w:rsidR="00801E70">
        <w:rPr>
          <w:rFonts w:ascii="Goudy Old Style" w:hAnsi="Goudy Old Style"/>
          <w:sz w:val="22"/>
          <w:szCs w:val="22"/>
        </w:rPr>
        <w:t>, animating the world and every human soul with divine breath.</w:t>
      </w:r>
    </w:p>
    <w:p w14:paraId="61251A22" w14:textId="77777777" w:rsidR="000B016A" w:rsidRDefault="000B016A" w:rsidP="00794A10">
      <w:pPr>
        <w:rPr>
          <w:rFonts w:ascii="Goudy Old Style" w:hAnsi="Goudy Old Style"/>
        </w:rPr>
      </w:pPr>
    </w:p>
    <w:p w14:paraId="6768818F" w14:textId="77777777" w:rsidR="000B016A" w:rsidRDefault="000B016A" w:rsidP="00794A10">
      <w:pPr>
        <w:rPr>
          <w:rFonts w:ascii="Goudy Old Style" w:hAnsi="Goudy Old Style"/>
        </w:rPr>
      </w:pPr>
    </w:p>
    <w:p w14:paraId="2F3F4AC7" w14:textId="51256E32" w:rsidR="000B016A" w:rsidRDefault="00A77CDF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  <w:noProof/>
        </w:rPr>
        <w:drawing>
          <wp:inline distT="0" distB="0" distL="0" distR="0" wp14:anchorId="240165AF" wp14:editId="4B3B6325">
            <wp:extent cx="1653540" cy="16800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er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51"/>
                    <a:stretch/>
                  </pic:blipFill>
                  <pic:spPr bwMode="auto">
                    <a:xfrm>
                      <a:off x="0" y="0"/>
                      <a:ext cx="1654324" cy="1680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4897D" w14:textId="77777777" w:rsidR="00316703" w:rsidRDefault="00316703" w:rsidP="00277276">
      <w:pPr>
        <w:jc w:val="center"/>
        <w:rPr>
          <w:rFonts w:ascii="Goudy Old Style" w:hAnsi="Goudy Old Style"/>
        </w:rPr>
      </w:pPr>
    </w:p>
    <w:p w14:paraId="56BB480A" w14:textId="05804C13" w:rsidR="00316703" w:rsidRPr="00316703" w:rsidRDefault="00A77CDF" w:rsidP="00277276">
      <w:pPr>
        <w:jc w:val="center"/>
        <w:rPr>
          <w:rFonts w:ascii="Goudy Old Style" w:hAnsi="Goudy Old Style"/>
          <w:b/>
          <w:sz w:val="28"/>
          <w:szCs w:val="28"/>
        </w:rPr>
      </w:pPr>
      <w:proofErr w:type="spellStart"/>
      <w:r>
        <w:rPr>
          <w:rFonts w:ascii="Goudy Old Style" w:hAnsi="Goudy Old Style"/>
          <w:b/>
          <w:sz w:val="28"/>
          <w:szCs w:val="28"/>
        </w:rPr>
        <w:t>Barbera</w:t>
      </w:r>
      <w:proofErr w:type="spellEnd"/>
      <w:r w:rsidR="00316703" w:rsidRPr="00316703">
        <w:rPr>
          <w:rFonts w:ascii="Goudy Old Style" w:hAnsi="Goudy Old Style"/>
          <w:b/>
          <w:sz w:val="28"/>
          <w:szCs w:val="28"/>
        </w:rPr>
        <w:t xml:space="preserve"> </w:t>
      </w:r>
    </w:p>
    <w:p w14:paraId="27A7DD94" w14:textId="3FA32D06" w:rsidR="00316703" w:rsidRDefault="00F27BA7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2</w:t>
      </w:r>
      <w:r w:rsidR="004F06E4">
        <w:rPr>
          <w:rFonts w:ascii="Goudy Old Style" w:hAnsi="Goudy Old Style"/>
        </w:rPr>
        <w:t xml:space="preserve"> different clones from </w:t>
      </w:r>
      <w:r w:rsidR="002F5EB0">
        <w:rPr>
          <w:rFonts w:ascii="Goudy Old Style" w:hAnsi="Goudy Old Style"/>
        </w:rPr>
        <w:t xml:space="preserve">separate vineyard </w:t>
      </w:r>
      <w:r>
        <w:rPr>
          <w:rFonts w:ascii="Goudy Old Style" w:hAnsi="Goudy Old Style"/>
        </w:rPr>
        <w:t>blocks</w:t>
      </w:r>
      <w:r w:rsidR="00194FE8">
        <w:rPr>
          <w:rFonts w:ascii="Goudy Old Style" w:hAnsi="Goudy Old Style"/>
        </w:rPr>
        <w:t>,</w:t>
      </w:r>
      <w:r>
        <w:rPr>
          <w:rFonts w:ascii="Goudy Old Style" w:hAnsi="Goudy Old Style"/>
        </w:rPr>
        <w:t xml:space="preserve"> </w:t>
      </w:r>
      <w:r w:rsidR="004F06E4">
        <w:rPr>
          <w:rFonts w:ascii="Goudy Old Style" w:hAnsi="Goudy Old Style"/>
        </w:rPr>
        <w:t>fermented</w:t>
      </w:r>
      <w:r>
        <w:rPr>
          <w:rFonts w:ascii="Goudy Old Style" w:hAnsi="Goudy Old Style"/>
        </w:rPr>
        <w:t xml:space="preserve"> separately</w:t>
      </w:r>
    </w:p>
    <w:p w14:paraId="531D726F" w14:textId="77777777" w:rsidR="005F48FA" w:rsidRDefault="005F48FA" w:rsidP="00277276">
      <w:pPr>
        <w:jc w:val="center"/>
        <w:rPr>
          <w:rFonts w:ascii="Goudy Old Style" w:hAnsi="Goudy Old Style"/>
        </w:rPr>
      </w:pPr>
    </w:p>
    <w:p w14:paraId="6DEC4E48" w14:textId="00D623F0" w:rsidR="00DC2441" w:rsidRDefault="0076234D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Yield: 2</w:t>
      </w:r>
      <w:r w:rsidR="00194FE8">
        <w:rPr>
          <w:rFonts w:ascii="Goudy Old Style" w:hAnsi="Goudy Old Style"/>
        </w:rPr>
        <w:t>.4</w:t>
      </w:r>
      <w:r w:rsidR="00DC2441">
        <w:rPr>
          <w:rFonts w:ascii="Goudy Old Style" w:hAnsi="Goudy Old Style"/>
        </w:rPr>
        <w:t xml:space="preserve"> tons per acre</w:t>
      </w:r>
    </w:p>
    <w:p w14:paraId="1D83FFFE" w14:textId="77777777" w:rsidR="00DC2441" w:rsidRDefault="00DC2441" w:rsidP="00277276">
      <w:pPr>
        <w:jc w:val="center"/>
        <w:rPr>
          <w:rFonts w:ascii="Goudy Old Style" w:hAnsi="Goudy Old Style"/>
        </w:rPr>
      </w:pPr>
    </w:p>
    <w:p w14:paraId="6C007309" w14:textId="6322566A" w:rsidR="00316703" w:rsidRDefault="00204E27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6</w:t>
      </w:r>
      <w:r w:rsidR="00DC57A6">
        <w:rPr>
          <w:rFonts w:ascii="Goudy Old Style" w:hAnsi="Goudy Old Style"/>
        </w:rPr>
        <w:t xml:space="preserve"> neutral 225l</w:t>
      </w:r>
      <w:r w:rsidR="00316703">
        <w:rPr>
          <w:rFonts w:ascii="Goudy Old Style" w:hAnsi="Goudy Old Style"/>
        </w:rPr>
        <w:t xml:space="preserve"> barrel</w:t>
      </w:r>
      <w:r w:rsidR="000A20AE">
        <w:rPr>
          <w:rFonts w:ascii="Goudy Old Style" w:hAnsi="Goudy Old Style"/>
        </w:rPr>
        <w:t xml:space="preserve">s </w:t>
      </w:r>
      <w:r w:rsidR="00DC2441">
        <w:rPr>
          <w:rFonts w:ascii="Goudy Old Style" w:hAnsi="Goudy Old Style"/>
        </w:rPr>
        <w:t xml:space="preserve">used </w:t>
      </w:r>
      <w:r w:rsidR="000A20AE">
        <w:rPr>
          <w:rFonts w:ascii="Goudy Old Style" w:hAnsi="Goudy Old Style"/>
        </w:rPr>
        <w:t xml:space="preserve">for aging, mostly </w:t>
      </w:r>
      <w:proofErr w:type="gramStart"/>
      <w:r w:rsidR="008D004B">
        <w:rPr>
          <w:rFonts w:ascii="Goudy Old Style" w:hAnsi="Goudy Old Style"/>
        </w:rPr>
        <w:t>3-12</w:t>
      </w:r>
      <w:r w:rsidR="005F48FA">
        <w:rPr>
          <w:rFonts w:ascii="Goudy Old Style" w:hAnsi="Goudy Old Style"/>
        </w:rPr>
        <w:t xml:space="preserve"> year </w:t>
      </w:r>
      <w:r w:rsidR="008D004B">
        <w:rPr>
          <w:rFonts w:ascii="Goudy Old Style" w:hAnsi="Goudy Old Style"/>
        </w:rPr>
        <w:t>old</w:t>
      </w:r>
      <w:proofErr w:type="gramEnd"/>
      <w:r w:rsidR="008D004B">
        <w:rPr>
          <w:rFonts w:ascii="Goudy Old Style" w:hAnsi="Goudy Old Style"/>
        </w:rPr>
        <w:t xml:space="preserve"> </w:t>
      </w:r>
      <w:r w:rsidR="005F48FA">
        <w:rPr>
          <w:rFonts w:ascii="Goudy Old Style" w:hAnsi="Goudy Old Style"/>
        </w:rPr>
        <w:t>thin stave French and Hungarian</w:t>
      </w:r>
      <w:r w:rsidR="00E414A9">
        <w:rPr>
          <w:rFonts w:ascii="Goudy Old Style" w:hAnsi="Goudy Old Style"/>
        </w:rPr>
        <w:t xml:space="preserve"> oak</w:t>
      </w:r>
    </w:p>
    <w:p w14:paraId="684A1036" w14:textId="77777777" w:rsidR="004D39B8" w:rsidRDefault="004D39B8" w:rsidP="00277276">
      <w:pPr>
        <w:jc w:val="center"/>
        <w:rPr>
          <w:rFonts w:ascii="Goudy Old Style" w:hAnsi="Goudy Old Style"/>
        </w:rPr>
      </w:pPr>
    </w:p>
    <w:p w14:paraId="7C5CCFD7" w14:textId="4601070A" w:rsidR="00EA6DCA" w:rsidRDefault="00773CB6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one</w:t>
      </w:r>
      <w:r w:rsidR="00EA6DCA">
        <w:rPr>
          <w:rFonts w:ascii="Goudy Old Style" w:hAnsi="Goudy Old Style"/>
        </w:rPr>
        <w:t xml:space="preserve"> racking</w:t>
      </w:r>
      <w:r>
        <w:rPr>
          <w:rFonts w:ascii="Goudy Old Style" w:hAnsi="Goudy Old Style"/>
        </w:rPr>
        <w:t xml:space="preserve"> before</w:t>
      </w:r>
      <w:r w:rsidR="004D39B8">
        <w:rPr>
          <w:rFonts w:ascii="Goudy Old Style" w:hAnsi="Goudy Old Style"/>
        </w:rPr>
        <w:t xml:space="preserve"> bottling</w:t>
      </w:r>
      <w:r w:rsidR="0046315F">
        <w:rPr>
          <w:rFonts w:ascii="Goudy Old Style" w:hAnsi="Goudy Old Style"/>
        </w:rPr>
        <w:t xml:space="preserve"> to control reduction</w:t>
      </w:r>
    </w:p>
    <w:p w14:paraId="0F9E5E59" w14:textId="77777777" w:rsidR="000A20AE" w:rsidRDefault="000A20AE" w:rsidP="00277276">
      <w:pPr>
        <w:jc w:val="center"/>
        <w:rPr>
          <w:rFonts w:ascii="Goudy Old Style" w:hAnsi="Goudy Old Style"/>
        </w:rPr>
      </w:pPr>
    </w:p>
    <w:p w14:paraId="49963DE5" w14:textId="77777777" w:rsidR="00DC2441" w:rsidRDefault="00DC2441" w:rsidP="00277276">
      <w:pPr>
        <w:jc w:val="center"/>
        <w:rPr>
          <w:rFonts w:ascii="Goudy Old Style" w:hAnsi="Goudy Old Style"/>
        </w:rPr>
      </w:pPr>
      <w:proofErr w:type="spellStart"/>
      <w:r>
        <w:rPr>
          <w:rFonts w:ascii="Goudy Old Style" w:hAnsi="Goudy Old Style"/>
        </w:rPr>
        <w:t>unfined</w:t>
      </w:r>
      <w:proofErr w:type="spellEnd"/>
      <w:r>
        <w:rPr>
          <w:rFonts w:ascii="Goudy Old Style" w:hAnsi="Goudy Old Style"/>
        </w:rPr>
        <w:t>, unfiltered</w:t>
      </w:r>
    </w:p>
    <w:p w14:paraId="23D1518F" w14:textId="77777777" w:rsidR="00DC2441" w:rsidRDefault="00DC2441" w:rsidP="00277276">
      <w:pPr>
        <w:jc w:val="center"/>
        <w:rPr>
          <w:rFonts w:ascii="Goudy Old Style" w:hAnsi="Goudy Old Style"/>
        </w:rPr>
      </w:pPr>
    </w:p>
    <w:p w14:paraId="3032ACD9" w14:textId="07C5DBA7" w:rsidR="000A20AE" w:rsidRDefault="00194FE8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pH 3.53</w:t>
      </w:r>
    </w:p>
    <w:p w14:paraId="231DC8C4" w14:textId="5C58158A" w:rsidR="000A20AE" w:rsidRDefault="008D004B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TA 6.5</w:t>
      </w:r>
      <w:r w:rsidR="000A20AE">
        <w:rPr>
          <w:rFonts w:ascii="Goudy Old Style" w:hAnsi="Goudy Old Style"/>
        </w:rPr>
        <w:t>gm/l</w:t>
      </w:r>
    </w:p>
    <w:p w14:paraId="48ABC911" w14:textId="22488F2D" w:rsidR="000A20AE" w:rsidRDefault="00194FE8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14.2</w:t>
      </w:r>
      <w:r w:rsidR="00E65BCE">
        <w:rPr>
          <w:rFonts w:ascii="Goudy Old Style" w:hAnsi="Goudy Old Style"/>
        </w:rPr>
        <w:t>%</w:t>
      </w:r>
      <w:r w:rsidR="000A20AE">
        <w:rPr>
          <w:rFonts w:ascii="Goudy Old Style" w:hAnsi="Goudy Old Style"/>
        </w:rPr>
        <w:t xml:space="preserve"> ab</w:t>
      </w:r>
      <w:r w:rsidR="00E65BCE">
        <w:rPr>
          <w:rFonts w:ascii="Goudy Old Style" w:hAnsi="Goudy Old Style"/>
        </w:rPr>
        <w:t>v</w:t>
      </w:r>
    </w:p>
    <w:p w14:paraId="014D5E0E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101E0080" w14:textId="6600C135" w:rsidR="00E65BCE" w:rsidRDefault="0046315F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12</w:t>
      </w:r>
      <w:r w:rsidR="00E65BCE">
        <w:rPr>
          <w:rFonts w:ascii="Goudy Old Style" w:hAnsi="Goudy Old Style"/>
        </w:rPr>
        <w:t>0 cases produced</w:t>
      </w:r>
    </w:p>
    <w:p w14:paraId="6A05F7EE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02054B1B" w14:textId="77777777" w:rsidR="00E65BCE" w:rsidRDefault="00E65BCE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Hand bottled</w:t>
      </w:r>
      <w:r w:rsidR="00DC2441">
        <w:rPr>
          <w:rFonts w:ascii="Goudy Old Style" w:hAnsi="Goudy Old Style"/>
        </w:rPr>
        <w:t xml:space="preserve"> on site</w:t>
      </w:r>
    </w:p>
    <w:p w14:paraId="201EFA51" w14:textId="0CB65CA5" w:rsidR="00E65BCE" w:rsidRDefault="00E65BCE" w:rsidP="00277276">
      <w:pPr>
        <w:jc w:val="center"/>
        <w:rPr>
          <w:rFonts w:ascii="Goudy Old Style" w:hAnsi="Goudy Old Style"/>
        </w:rPr>
      </w:pPr>
    </w:p>
    <w:p w14:paraId="4B0CD991" w14:textId="194186CD" w:rsidR="00DF1B61" w:rsidRDefault="00DF1B61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91 pts. – Wine Enthusiast</w:t>
      </w:r>
    </w:p>
    <w:p w14:paraId="01DD21F8" w14:textId="1B6CE31D" w:rsidR="00175588" w:rsidRDefault="00175588" w:rsidP="00277276">
      <w:pPr>
        <w:jc w:val="center"/>
        <w:rPr>
          <w:rFonts w:ascii="Goudy Old Style" w:hAnsi="Goudy Old Style"/>
        </w:rPr>
      </w:pPr>
    </w:p>
    <w:p w14:paraId="3B5195F9" w14:textId="23EE2EB1" w:rsidR="00175588" w:rsidRDefault="00175588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SRP $25</w:t>
      </w:r>
      <w:bookmarkStart w:id="0" w:name="_GoBack"/>
      <w:bookmarkEnd w:id="0"/>
    </w:p>
    <w:p w14:paraId="5F75AF0C" w14:textId="77777777" w:rsidR="00E65BCE" w:rsidRPr="00CA4C94" w:rsidRDefault="00E65BCE" w:rsidP="00277276">
      <w:pPr>
        <w:jc w:val="center"/>
        <w:rPr>
          <w:rFonts w:ascii="Goudy Old Style" w:hAnsi="Goudy Old Style"/>
        </w:rPr>
      </w:pPr>
    </w:p>
    <w:sectPr w:rsidR="00E65BCE" w:rsidRPr="00CA4C94" w:rsidSect="00EA1A71">
      <w:footerReference w:type="default" r:id="rId7"/>
      <w:pgSz w:w="12240" w:h="15840"/>
      <w:pgMar w:top="1440" w:right="1584" w:bottom="1440" w:left="1584" w:header="720" w:footer="1008" w:gutter="0"/>
      <w:cols w:num="2" w:space="864" w:equalWidth="0">
        <w:col w:w="5544" w:space="864"/>
        <w:col w:w="26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D3B9" w14:textId="77777777" w:rsidR="00176464" w:rsidRDefault="00176464" w:rsidP="006E1390">
      <w:r>
        <w:separator/>
      </w:r>
    </w:p>
  </w:endnote>
  <w:endnote w:type="continuationSeparator" w:id="0">
    <w:p w14:paraId="58675B14" w14:textId="77777777" w:rsidR="00176464" w:rsidRDefault="00176464" w:rsidP="006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7AE6" w14:textId="77777777" w:rsidR="00194FE8" w:rsidRDefault="00194FE8" w:rsidP="006E1390">
    <w:pPr>
      <w:pStyle w:val="Footer"/>
      <w:jc w:val="center"/>
    </w:pPr>
    <w:r>
      <w:rPr>
        <w:noProof/>
      </w:rPr>
      <w:drawing>
        <wp:inline distT="0" distB="0" distL="0" distR="0" wp14:anchorId="115066C8" wp14:editId="5483D328">
          <wp:extent cx="1920240" cy="517666"/>
          <wp:effectExtent l="0" t="0" r="1016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logo_stack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631" cy="51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AB1B5" w14:textId="77777777" w:rsidR="00194FE8" w:rsidRDefault="00194FE8" w:rsidP="006E1390">
    <w:pPr>
      <w:pStyle w:val="Footer"/>
      <w:jc w:val="center"/>
    </w:pPr>
  </w:p>
  <w:p w14:paraId="6BE032CF" w14:textId="0FC640D9" w:rsidR="00194FE8" w:rsidRPr="00487001" w:rsidRDefault="00194FE8" w:rsidP="006E1390">
    <w:pPr>
      <w:pStyle w:val="Footer"/>
      <w:jc w:val="center"/>
      <w:rPr>
        <w:sz w:val="20"/>
        <w:szCs w:val="20"/>
      </w:rPr>
    </w:pPr>
    <w:r w:rsidRPr="002C26CF">
      <w:rPr>
        <w:sz w:val="20"/>
        <w:szCs w:val="20"/>
      </w:rPr>
      <w:t>pietro@prima-materia.co</w:t>
    </w:r>
    <w:r>
      <w:rPr>
        <w:sz w:val="20"/>
        <w:szCs w:val="20"/>
      </w:rPr>
      <w:t xml:space="preserve"> </w:t>
    </w:r>
    <w:r w:rsidRPr="00487001">
      <w:rPr>
        <w:sz w:val="20"/>
        <w:szCs w:val="20"/>
      </w:rPr>
      <w:t xml:space="preserve">  </w:t>
    </w:r>
    <w:r w:rsidRPr="00487001">
      <w:rPr>
        <w:rFonts w:ascii="Wingdings" w:hAnsi="Wingdings"/>
        <w:sz w:val="20"/>
        <w:szCs w:val="20"/>
      </w:rPr>
      <w:t></w:t>
    </w:r>
    <w:r w:rsidRPr="00487001"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  <w:proofErr w:type="gramStart"/>
    <w:r w:rsidRPr="00487001">
      <w:rPr>
        <w:sz w:val="20"/>
        <w:szCs w:val="20"/>
      </w:rPr>
      <w:t xml:space="preserve">www.prima-materia.co  </w:t>
    </w:r>
    <w:r w:rsidRPr="00487001">
      <w:rPr>
        <w:rFonts w:ascii="Wingdings" w:hAnsi="Wingdings"/>
        <w:sz w:val="20"/>
        <w:szCs w:val="20"/>
      </w:rPr>
      <w:t></w:t>
    </w:r>
    <w:proofErr w:type="gramEnd"/>
    <w:r>
      <w:rPr>
        <w:rFonts w:ascii="Wingdings" w:hAnsi="Wingdings"/>
        <w:sz w:val="20"/>
        <w:szCs w:val="20"/>
      </w:rPr>
      <w:t></w:t>
    </w:r>
    <w:r w:rsidR="00405D68">
      <w:rPr>
        <w:sz w:val="20"/>
        <w:szCs w:val="20"/>
      </w:rPr>
      <w:t>707</w:t>
    </w:r>
    <w:r>
      <w:rPr>
        <w:sz w:val="20"/>
        <w:szCs w:val="20"/>
      </w:rPr>
      <w:t>.279.0437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1BAD" w14:textId="77777777" w:rsidR="00176464" w:rsidRDefault="00176464" w:rsidP="006E1390">
      <w:r>
        <w:separator/>
      </w:r>
    </w:p>
  </w:footnote>
  <w:footnote w:type="continuationSeparator" w:id="0">
    <w:p w14:paraId="5828B3F9" w14:textId="77777777" w:rsidR="00176464" w:rsidRDefault="00176464" w:rsidP="006E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87A"/>
    <w:rsid w:val="00035C0F"/>
    <w:rsid w:val="00046D31"/>
    <w:rsid w:val="0007418E"/>
    <w:rsid w:val="000A20AE"/>
    <w:rsid w:val="000A5069"/>
    <w:rsid w:val="000B016A"/>
    <w:rsid w:val="000F35A0"/>
    <w:rsid w:val="00114812"/>
    <w:rsid w:val="00156265"/>
    <w:rsid w:val="0015687A"/>
    <w:rsid w:val="001636C2"/>
    <w:rsid w:val="00175588"/>
    <w:rsid w:val="00176464"/>
    <w:rsid w:val="00194FE8"/>
    <w:rsid w:val="001A2A19"/>
    <w:rsid w:val="001C7744"/>
    <w:rsid w:val="0020206D"/>
    <w:rsid w:val="00204E27"/>
    <w:rsid w:val="00260E01"/>
    <w:rsid w:val="00261503"/>
    <w:rsid w:val="0026687B"/>
    <w:rsid w:val="00277276"/>
    <w:rsid w:val="00280342"/>
    <w:rsid w:val="002A42D9"/>
    <w:rsid w:val="002A7D0C"/>
    <w:rsid w:val="002B0084"/>
    <w:rsid w:val="002C26CF"/>
    <w:rsid w:val="002F5EB0"/>
    <w:rsid w:val="00316703"/>
    <w:rsid w:val="00350776"/>
    <w:rsid w:val="00394F6E"/>
    <w:rsid w:val="003A097F"/>
    <w:rsid w:val="003F7A9C"/>
    <w:rsid w:val="00405D68"/>
    <w:rsid w:val="00414CE8"/>
    <w:rsid w:val="0043647B"/>
    <w:rsid w:val="0046315F"/>
    <w:rsid w:val="00466A96"/>
    <w:rsid w:val="00482134"/>
    <w:rsid w:val="00487001"/>
    <w:rsid w:val="004B697A"/>
    <w:rsid w:val="004B6A6F"/>
    <w:rsid w:val="004D39B8"/>
    <w:rsid w:val="004E0AAC"/>
    <w:rsid w:val="004E1B55"/>
    <w:rsid w:val="004F06E4"/>
    <w:rsid w:val="00512C40"/>
    <w:rsid w:val="00526152"/>
    <w:rsid w:val="00527C3B"/>
    <w:rsid w:val="00544FF6"/>
    <w:rsid w:val="00555810"/>
    <w:rsid w:val="0056247D"/>
    <w:rsid w:val="0056721F"/>
    <w:rsid w:val="00574A1D"/>
    <w:rsid w:val="00586DF3"/>
    <w:rsid w:val="005A595B"/>
    <w:rsid w:val="005E4092"/>
    <w:rsid w:val="005F48FA"/>
    <w:rsid w:val="00614821"/>
    <w:rsid w:val="00640CCC"/>
    <w:rsid w:val="00663475"/>
    <w:rsid w:val="00674EBF"/>
    <w:rsid w:val="00674EE9"/>
    <w:rsid w:val="006A3978"/>
    <w:rsid w:val="006C1E80"/>
    <w:rsid w:val="006E1390"/>
    <w:rsid w:val="006E6171"/>
    <w:rsid w:val="00704833"/>
    <w:rsid w:val="0076234D"/>
    <w:rsid w:val="00773CB6"/>
    <w:rsid w:val="00792F70"/>
    <w:rsid w:val="00794A10"/>
    <w:rsid w:val="007F0B51"/>
    <w:rsid w:val="00801E70"/>
    <w:rsid w:val="00804D95"/>
    <w:rsid w:val="00805DD5"/>
    <w:rsid w:val="00834124"/>
    <w:rsid w:val="008405C8"/>
    <w:rsid w:val="00871419"/>
    <w:rsid w:val="008940DE"/>
    <w:rsid w:val="008D004B"/>
    <w:rsid w:val="008E09A9"/>
    <w:rsid w:val="00926B6A"/>
    <w:rsid w:val="00952B5D"/>
    <w:rsid w:val="00956DE8"/>
    <w:rsid w:val="00966A2A"/>
    <w:rsid w:val="00982769"/>
    <w:rsid w:val="00A05F6F"/>
    <w:rsid w:val="00A5544E"/>
    <w:rsid w:val="00A77CDF"/>
    <w:rsid w:val="00AC113B"/>
    <w:rsid w:val="00AC5BB0"/>
    <w:rsid w:val="00B0644E"/>
    <w:rsid w:val="00B33420"/>
    <w:rsid w:val="00BA605F"/>
    <w:rsid w:val="00BE32B3"/>
    <w:rsid w:val="00C226A6"/>
    <w:rsid w:val="00C94F7F"/>
    <w:rsid w:val="00CA4C94"/>
    <w:rsid w:val="00CB508E"/>
    <w:rsid w:val="00CE453A"/>
    <w:rsid w:val="00D21D53"/>
    <w:rsid w:val="00D46E89"/>
    <w:rsid w:val="00D64B17"/>
    <w:rsid w:val="00D702AD"/>
    <w:rsid w:val="00D73DC5"/>
    <w:rsid w:val="00DB6B13"/>
    <w:rsid w:val="00DC2441"/>
    <w:rsid w:val="00DC57A6"/>
    <w:rsid w:val="00DF1B61"/>
    <w:rsid w:val="00DF2EC1"/>
    <w:rsid w:val="00E0669E"/>
    <w:rsid w:val="00E15411"/>
    <w:rsid w:val="00E414A9"/>
    <w:rsid w:val="00E65BCE"/>
    <w:rsid w:val="00E71255"/>
    <w:rsid w:val="00EA1A71"/>
    <w:rsid w:val="00EA6DCA"/>
    <w:rsid w:val="00EB0407"/>
    <w:rsid w:val="00EB2F5F"/>
    <w:rsid w:val="00EB3FD6"/>
    <w:rsid w:val="00EB5DF2"/>
    <w:rsid w:val="00EC5218"/>
    <w:rsid w:val="00EC5676"/>
    <w:rsid w:val="00F07EF3"/>
    <w:rsid w:val="00F27BA7"/>
    <w:rsid w:val="00F41363"/>
    <w:rsid w:val="00F86086"/>
    <w:rsid w:val="00F87C9E"/>
    <w:rsid w:val="00FB4F0F"/>
    <w:rsid w:val="00FE7D1F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8F30D"/>
  <w14:defaultImageDpi w14:val="300"/>
  <w15:docId w15:val="{00D7234F-021C-904C-9A64-AFB45C1D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90"/>
  </w:style>
  <w:style w:type="paragraph" w:styleId="Footer">
    <w:name w:val="footer"/>
    <w:basedOn w:val="Normal"/>
    <w:link w:val="FooterChar"/>
    <w:uiPriority w:val="99"/>
    <w:unhideWhenUsed/>
    <w:rsid w:val="006E1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90"/>
  </w:style>
  <w:style w:type="paragraph" w:styleId="BalloonText">
    <w:name w:val="Balloon Text"/>
    <w:basedOn w:val="Normal"/>
    <w:link w:val="BalloonTextChar"/>
    <w:uiPriority w:val="99"/>
    <w:semiHidden/>
    <w:unhideWhenUsed/>
    <w:rsid w:val="006E1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6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344</Words>
  <Characters>1962</Characters>
  <Application>Microsoft Office Word</Application>
  <DocSecurity>0</DocSecurity>
  <Lines>16</Lines>
  <Paragraphs>4</Paragraphs>
  <ScaleCrop>false</ScaleCrop>
  <Company>Vintage Berkeley, LLC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Werther</dc:creator>
  <cp:keywords/>
  <dc:description/>
  <cp:lastModifiedBy>pietro buttitta</cp:lastModifiedBy>
  <cp:revision>15</cp:revision>
  <cp:lastPrinted>2019-07-17T16:15:00Z</cp:lastPrinted>
  <dcterms:created xsi:type="dcterms:W3CDTF">2017-10-16T22:26:00Z</dcterms:created>
  <dcterms:modified xsi:type="dcterms:W3CDTF">2019-07-17T16:15:00Z</dcterms:modified>
</cp:coreProperties>
</file>